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7B4F49" w14:textId="77777777" w:rsidR="00E46861" w:rsidRDefault="00E46861" w:rsidP="008810F4"/>
    <w:p w14:paraId="0EDBE224" w14:textId="77777777" w:rsidR="00E46861" w:rsidRPr="00E46861" w:rsidRDefault="00E46861" w:rsidP="00674D57">
      <w:pPr>
        <w:shd w:val="clear" w:color="auto" w:fill="F5BB36" w:themeFill="accent1"/>
        <w:rPr>
          <w:b/>
          <w:sz w:val="52"/>
          <w:szCs w:val="52"/>
        </w:rPr>
      </w:pPr>
      <w:r w:rsidRPr="00E46861">
        <w:rPr>
          <w:b/>
          <w:sz w:val="52"/>
          <w:szCs w:val="52"/>
        </w:rPr>
        <w:t xml:space="preserve">Annex 1.1: SHLS Sample Needs Assessment Matrix </w:t>
      </w:r>
    </w:p>
    <w:p w14:paraId="3609CB22" w14:textId="77777777" w:rsidR="00E46861" w:rsidRPr="00E46861" w:rsidRDefault="00E46861" w:rsidP="008810F4">
      <w:pPr>
        <w:rPr>
          <w:b/>
          <w:sz w:val="52"/>
          <w:szCs w:val="52"/>
        </w:rPr>
      </w:pPr>
    </w:p>
    <w:p w14:paraId="30C2BB02" w14:textId="77777777" w:rsidR="00E46861" w:rsidRDefault="00E46861" w:rsidP="008810F4"/>
    <w:p w14:paraId="5ACD77C7" w14:textId="77777777" w:rsidR="008810F4" w:rsidRDefault="008810F4" w:rsidP="008810F4">
      <w:r>
        <w:t xml:space="preserve">The following sections will help you decide if and how you should implement an SHLS. The questions should be adapted to your local context. The corresponding </w:t>
      </w:r>
      <w:r w:rsidRPr="00E46861">
        <w:rPr>
          <w:b/>
        </w:rPr>
        <w:t>Sample Key Informant Interview Guide</w:t>
      </w:r>
      <w:r>
        <w:t xml:space="preserve"> gives an overview of questions that you can ask key stakeholders to inform the decisions below. </w:t>
      </w:r>
    </w:p>
    <w:p w14:paraId="1778E21D" w14:textId="77777777" w:rsidR="008810F4" w:rsidRDefault="008810F4" w:rsidP="008810F4"/>
    <w:p w14:paraId="13873DB1" w14:textId="77777777" w:rsidR="008810F4" w:rsidRDefault="008810F4" w:rsidP="008810F4">
      <w:r>
        <w:t xml:space="preserve">Once you’ve collected enough information, you can complete the below two tables with members of your organization (and others as appropriate) to help you decide if you can move ahead with an SHLS. </w:t>
      </w:r>
    </w:p>
    <w:p w14:paraId="465669E5" w14:textId="77777777" w:rsidR="008810F4" w:rsidRDefault="008810F4" w:rsidP="008810F4"/>
    <w:p w14:paraId="7C2951AD" w14:textId="77777777" w:rsidR="008810F4" w:rsidRDefault="008810F4" w:rsidP="008810F4">
      <w:r>
        <w:t xml:space="preserve">The third section provides an example of a decision tree to help you think through how to use the information you collect, and what sort of programming approach to use. </w:t>
      </w:r>
    </w:p>
    <w:p w14:paraId="582F51BB" w14:textId="77777777" w:rsidR="008810F4" w:rsidRDefault="008810F4" w:rsidP="008810F4"/>
    <w:p w14:paraId="2A5F64C0" w14:textId="77777777" w:rsidR="008810F4" w:rsidRDefault="008810F4" w:rsidP="00E46861">
      <w:pPr>
        <w:numPr>
          <w:ilvl w:val="0"/>
          <w:numId w:val="1"/>
        </w:numPr>
        <w:ind w:left="0" w:firstLine="0"/>
        <w:rPr>
          <w:b/>
          <w:sz w:val="32"/>
          <w:szCs w:val="32"/>
        </w:rPr>
      </w:pPr>
      <w:r w:rsidRPr="00E46861">
        <w:rPr>
          <w:b/>
          <w:sz w:val="32"/>
          <w:szCs w:val="32"/>
        </w:rPr>
        <w:t>Could SHLS be implemented safely?</w:t>
      </w:r>
    </w:p>
    <w:p w14:paraId="393B790E" w14:textId="77777777" w:rsidR="00E46861" w:rsidRPr="00E46861" w:rsidRDefault="00E46861" w:rsidP="00E46861">
      <w:pPr>
        <w:rPr>
          <w:b/>
          <w:sz w:val="32"/>
          <w:szCs w:val="32"/>
        </w:rPr>
      </w:pPr>
    </w:p>
    <w:tbl>
      <w:tblPr>
        <w:tblStyle w:val="TableGrid"/>
        <w:tblW w:w="0" w:type="auto"/>
        <w:tblLook w:val="04A0" w:firstRow="1" w:lastRow="0" w:firstColumn="1" w:lastColumn="0" w:noHBand="0" w:noVBand="1"/>
      </w:tblPr>
      <w:tblGrid>
        <w:gridCol w:w="5485"/>
        <w:gridCol w:w="810"/>
        <w:gridCol w:w="810"/>
        <w:gridCol w:w="5845"/>
      </w:tblGrid>
      <w:tr w:rsidR="008810F4" w14:paraId="64D2DC6C" w14:textId="77777777" w:rsidTr="006A77EF">
        <w:trPr>
          <w:trHeight w:val="368"/>
        </w:trPr>
        <w:tc>
          <w:tcPr>
            <w:tcW w:w="5485" w:type="dxa"/>
            <w:vMerge w:val="restart"/>
          </w:tcPr>
          <w:p w14:paraId="28A8F038" w14:textId="77777777" w:rsidR="008810F4" w:rsidRPr="004C7A84" w:rsidRDefault="008810F4" w:rsidP="006A77EF">
            <w:pPr>
              <w:rPr>
                <w:b/>
              </w:rPr>
            </w:pPr>
            <w:r w:rsidRPr="004C7A84">
              <w:rPr>
                <w:b/>
              </w:rPr>
              <w:t>Consideration</w:t>
            </w:r>
          </w:p>
        </w:tc>
        <w:tc>
          <w:tcPr>
            <w:tcW w:w="1620" w:type="dxa"/>
            <w:gridSpan w:val="2"/>
          </w:tcPr>
          <w:p w14:paraId="74145F58" w14:textId="77777777" w:rsidR="008810F4" w:rsidRPr="004C7A84" w:rsidRDefault="008810F4" w:rsidP="006A77EF">
            <w:pPr>
              <w:rPr>
                <w:b/>
              </w:rPr>
            </w:pPr>
            <w:r w:rsidRPr="004C7A84">
              <w:rPr>
                <w:b/>
              </w:rPr>
              <w:t xml:space="preserve">Is this a risk in your context? </w:t>
            </w:r>
          </w:p>
        </w:tc>
        <w:tc>
          <w:tcPr>
            <w:tcW w:w="5845" w:type="dxa"/>
            <w:vMerge w:val="restart"/>
          </w:tcPr>
          <w:p w14:paraId="4C9AAC5A" w14:textId="77777777" w:rsidR="008810F4" w:rsidRPr="004C7A84" w:rsidRDefault="008810F4" w:rsidP="006A77EF">
            <w:pPr>
              <w:rPr>
                <w:b/>
              </w:rPr>
            </w:pPr>
            <w:r w:rsidRPr="004C7A84">
              <w:rPr>
                <w:b/>
              </w:rPr>
              <w:t xml:space="preserve">If yes, describe how it can be mitigated. </w:t>
            </w:r>
            <w:r w:rsidRPr="00183D9A">
              <w:rPr>
                <w:b/>
                <w:u w:val="single"/>
              </w:rPr>
              <w:t xml:space="preserve">If risks cannot be mitigated and the intervention risks causing harm to children, you should not </w:t>
            </w:r>
            <w:r>
              <w:rPr>
                <w:b/>
                <w:u w:val="single"/>
              </w:rPr>
              <w:t>implement</w:t>
            </w:r>
            <w:r w:rsidRPr="00183D9A">
              <w:rPr>
                <w:b/>
                <w:u w:val="single"/>
              </w:rPr>
              <w:t xml:space="preserve"> an SHLS.</w:t>
            </w:r>
            <w:r>
              <w:rPr>
                <w:b/>
              </w:rPr>
              <w:t xml:space="preserve"> </w:t>
            </w:r>
          </w:p>
        </w:tc>
      </w:tr>
      <w:tr w:rsidR="008810F4" w14:paraId="3DFDF97D" w14:textId="77777777" w:rsidTr="006A77EF">
        <w:tc>
          <w:tcPr>
            <w:tcW w:w="5485" w:type="dxa"/>
            <w:vMerge/>
          </w:tcPr>
          <w:p w14:paraId="085F1260" w14:textId="77777777" w:rsidR="008810F4" w:rsidRPr="004C7A84" w:rsidRDefault="008810F4" w:rsidP="006A77EF">
            <w:pPr>
              <w:rPr>
                <w:b/>
              </w:rPr>
            </w:pPr>
          </w:p>
        </w:tc>
        <w:tc>
          <w:tcPr>
            <w:tcW w:w="810" w:type="dxa"/>
          </w:tcPr>
          <w:p w14:paraId="42509902" w14:textId="77777777" w:rsidR="008810F4" w:rsidRPr="004C7A84" w:rsidRDefault="008810F4" w:rsidP="006A77EF">
            <w:pPr>
              <w:rPr>
                <w:b/>
              </w:rPr>
            </w:pPr>
            <w:r w:rsidRPr="004C7A84">
              <w:rPr>
                <w:b/>
              </w:rPr>
              <w:t>Yes</w:t>
            </w:r>
          </w:p>
        </w:tc>
        <w:tc>
          <w:tcPr>
            <w:tcW w:w="810" w:type="dxa"/>
          </w:tcPr>
          <w:p w14:paraId="290ABB0B" w14:textId="77777777" w:rsidR="008810F4" w:rsidRPr="004C7A84" w:rsidRDefault="008810F4" w:rsidP="006A77EF">
            <w:pPr>
              <w:rPr>
                <w:b/>
              </w:rPr>
            </w:pPr>
            <w:r w:rsidRPr="004C7A84">
              <w:rPr>
                <w:b/>
              </w:rPr>
              <w:t>No</w:t>
            </w:r>
          </w:p>
        </w:tc>
        <w:tc>
          <w:tcPr>
            <w:tcW w:w="5845" w:type="dxa"/>
            <w:vMerge/>
          </w:tcPr>
          <w:p w14:paraId="1BB65C41" w14:textId="77777777" w:rsidR="008810F4" w:rsidRDefault="008810F4" w:rsidP="006A77EF"/>
        </w:tc>
      </w:tr>
      <w:tr w:rsidR="008810F4" w14:paraId="7BC594D6" w14:textId="77777777" w:rsidTr="006A77EF">
        <w:tc>
          <w:tcPr>
            <w:tcW w:w="5485" w:type="dxa"/>
          </w:tcPr>
          <w:p w14:paraId="5358FC03" w14:textId="77777777" w:rsidR="008810F4" w:rsidRDefault="008810F4" w:rsidP="008810F4">
            <w:pPr>
              <w:pStyle w:val="ListParagraph"/>
              <w:numPr>
                <w:ilvl w:val="0"/>
                <w:numId w:val="2"/>
              </w:numPr>
              <w:spacing w:after="0" w:line="240" w:lineRule="auto"/>
            </w:pPr>
            <w:r>
              <w:t>Would traveling to or from the SHLS put girls and boys at risk of harm?</w:t>
            </w:r>
          </w:p>
        </w:tc>
        <w:tc>
          <w:tcPr>
            <w:tcW w:w="810" w:type="dxa"/>
          </w:tcPr>
          <w:p w14:paraId="17C8E37F" w14:textId="77777777" w:rsidR="008810F4" w:rsidRDefault="008810F4" w:rsidP="006A77EF"/>
        </w:tc>
        <w:tc>
          <w:tcPr>
            <w:tcW w:w="810" w:type="dxa"/>
          </w:tcPr>
          <w:p w14:paraId="10CC41E7" w14:textId="77777777" w:rsidR="008810F4" w:rsidRDefault="008810F4" w:rsidP="006A77EF"/>
        </w:tc>
        <w:tc>
          <w:tcPr>
            <w:tcW w:w="5845" w:type="dxa"/>
          </w:tcPr>
          <w:p w14:paraId="0708E854" w14:textId="77777777" w:rsidR="008810F4" w:rsidRDefault="008810F4" w:rsidP="006A77EF"/>
        </w:tc>
      </w:tr>
      <w:tr w:rsidR="008810F4" w14:paraId="024C939A" w14:textId="77777777" w:rsidTr="006A77EF">
        <w:tc>
          <w:tcPr>
            <w:tcW w:w="5485" w:type="dxa"/>
          </w:tcPr>
          <w:p w14:paraId="65EBCA07" w14:textId="77777777" w:rsidR="008810F4" w:rsidRDefault="008810F4" w:rsidP="008810F4">
            <w:pPr>
              <w:pStyle w:val="ListParagraph"/>
              <w:numPr>
                <w:ilvl w:val="0"/>
                <w:numId w:val="2"/>
              </w:numPr>
              <w:spacing w:after="0" w:line="240" w:lineRule="auto"/>
            </w:pPr>
            <w:r>
              <w:t>Would traveling to or from the SHLS put staff at risk of harm?</w:t>
            </w:r>
          </w:p>
        </w:tc>
        <w:tc>
          <w:tcPr>
            <w:tcW w:w="810" w:type="dxa"/>
          </w:tcPr>
          <w:p w14:paraId="21B26B27" w14:textId="77777777" w:rsidR="008810F4" w:rsidRDefault="008810F4" w:rsidP="006A77EF"/>
        </w:tc>
        <w:tc>
          <w:tcPr>
            <w:tcW w:w="810" w:type="dxa"/>
          </w:tcPr>
          <w:p w14:paraId="54C56D44" w14:textId="77777777" w:rsidR="008810F4" w:rsidRDefault="008810F4" w:rsidP="006A77EF"/>
        </w:tc>
        <w:tc>
          <w:tcPr>
            <w:tcW w:w="5845" w:type="dxa"/>
          </w:tcPr>
          <w:p w14:paraId="34FDA916" w14:textId="77777777" w:rsidR="008810F4" w:rsidRDefault="008810F4" w:rsidP="006A77EF"/>
        </w:tc>
      </w:tr>
      <w:tr w:rsidR="008810F4" w14:paraId="7B2078AE" w14:textId="77777777" w:rsidTr="006A77EF">
        <w:tc>
          <w:tcPr>
            <w:tcW w:w="5485" w:type="dxa"/>
          </w:tcPr>
          <w:p w14:paraId="4EC72FEB" w14:textId="77777777" w:rsidR="008810F4" w:rsidRDefault="008810F4" w:rsidP="008810F4">
            <w:pPr>
              <w:pStyle w:val="ListParagraph"/>
              <w:numPr>
                <w:ilvl w:val="0"/>
                <w:numId w:val="2"/>
              </w:numPr>
              <w:spacing w:after="0" w:line="240" w:lineRule="auto"/>
            </w:pPr>
            <w:r>
              <w:t xml:space="preserve">Could an SHLS could be targeted for attack or used to harm girls and boys </w:t>
            </w:r>
            <w:r w:rsidRPr="003654C5">
              <w:t>(e.g. to enroll girls and boys in armed groups)?</w:t>
            </w:r>
          </w:p>
        </w:tc>
        <w:tc>
          <w:tcPr>
            <w:tcW w:w="810" w:type="dxa"/>
          </w:tcPr>
          <w:p w14:paraId="4A863452" w14:textId="77777777" w:rsidR="008810F4" w:rsidRDefault="008810F4" w:rsidP="006A77EF"/>
        </w:tc>
        <w:tc>
          <w:tcPr>
            <w:tcW w:w="810" w:type="dxa"/>
          </w:tcPr>
          <w:p w14:paraId="1992187D" w14:textId="77777777" w:rsidR="008810F4" w:rsidRDefault="008810F4" w:rsidP="006A77EF"/>
        </w:tc>
        <w:tc>
          <w:tcPr>
            <w:tcW w:w="5845" w:type="dxa"/>
          </w:tcPr>
          <w:p w14:paraId="14C24011" w14:textId="77777777" w:rsidR="008810F4" w:rsidRDefault="008810F4" w:rsidP="006A77EF"/>
        </w:tc>
      </w:tr>
      <w:tr w:rsidR="008810F4" w14:paraId="18D8C897" w14:textId="77777777" w:rsidTr="006A77EF">
        <w:tc>
          <w:tcPr>
            <w:tcW w:w="5485" w:type="dxa"/>
          </w:tcPr>
          <w:p w14:paraId="27C2A75E" w14:textId="77777777" w:rsidR="008810F4" w:rsidRDefault="008810F4" w:rsidP="008810F4">
            <w:pPr>
              <w:pStyle w:val="ListParagraph"/>
              <w:numPr>
                <w:ilvl w:val="0"/>
                <w:numId w:val="2"/>
              </w:numPr>
              <w:spacing w:after="0" w:line="240" w:lineRule="auto"/>
            </w:pPr>
            <w:r>
              <w:t>Would potential SHLS sites be unsafe in other ways? (vehicles, unsafe terrain, sharp objects (including building debris), proximity of armed groups, etc.)</w:t>
            </w:r>
          </w:p>
        </w:tc>
        <w:tc>
          <w:tcPr>
            <w:tcW w:w="810" w:type="dxa"/>
          </w:tcPr>
          <w:p w14:paraId="719B9A3C" w14:textId="77777777" w:rsidR="008810F4" w:rsidRDefault="008810F4" w:rsidP="006A77EF"/>
        </w:tc>
        <w:tc>
          <w:tcPr>
            <w:tcW w:w="810" w:type="dxa"/>
          </w:tcPr>
          <w:p w14:paraId="7978EEDF" w14:textId="77777777" w:rsidR="008810F4" w:rsidRDefault="008810F4" w:rsidP="006A77EF"/>
        </w:tc>
        <w:tc>
          <w:tcPr>
            <w:tcW w:w="5845" w:type="dxa"/>
          </w:tcPr>
          <w:p w14:paraId="2F70E39D" w14:textId="77777777" w:rsidR="008810F4" w:rsidRDefault="008810F4" w:rsidP="006A77EF"/>
        </w:tc>
      </w:tr>
      <w:tr w:rsidR="008810F4" w14:paraId="0566FE78" w14:textId="77777777" w:rsidTr="006A77EF">
        <w:tc>
          <w:tcPr>
            <w:tcW w:w="5485" w:type="dxa"/>
          </w:tcPr>
          <w:p w14:paraId="4F94186E" w14:textId="77777777" w:rsidR="008810F4" w:rsidRDefault="008810F4" w:rsidP="008810F4">
            <w:pPr>
              <w:pStyle w:val="ListParagraph"/>
              <w:numPr>
                <w:ilvl w:val="0"/>
                <w:numId w:val="2"/>
              </w:numPr>
              <w:spacing w:after="0" w:line="240" w:lineRule="auto"/>
            </w:pPr>
            <w:r>
              <w:lastRenderedPageBreak/>
              <w:t xml:space="preserve">Could an SHLS lead to increased tensions between different groups? </w:t>
            </w:r>
          </w:p>
        </w:tc>
        <w:tc>
          <w:tcPr>
            <w:tcW w:w="810" w:type="dxa"/>
          </w:tcPr>
          <w:p w14:paraId="7F7A0A0D" w14:textId="77777777" w:rsidR="008810F4" w:rsidRDefault="008810F4" w:rsidP="006A77EF"/>
        </w:tc>
        <w:tc>
          <w:tcPr>
            <w:tcW w:w="810" w:type="dxa"/>
          </w:tcPr>
          <w:p w14:paraId="07E0899D" w14:textId="77777777" w:rsidR="008810F4" w:rsidRDefault="008810F4" w:rsidP="006A77EF"/>
        </w:tc>
        <w:tc>
          <w:tcPr>
            <w:tcW w:w="5845" w:type="dxa"/>
          </w:tcPr>
          <w:p w14:paraId="4C0C0D4C" w14:textId="77777777" w:rsidR="008810F4" w:rsidRDefault="008810F4" w:rsidP="006A77EF"/>
        </w:tc>
      </w:tr>
    </w:tbl>
    <w:p w14:paraId="5B3CFD9C" w14:textId="77777777" w:rsidR="008810F4" w:rsidRDefault="008810F4" w:rsidP="008810F4"/>
    <w:p w14:paraId="4DDA3678" w14:textId="399FEB39" w:rsidR="008810F4" w:rsidRDefault="008810F4" w:rsidP="008810F4"/>
    <w:p w14:paraId="4768698B" w14:textId="77777777" w:rsidR="008810F4" w:rsidRPr="00E46861" w:rsidRDefault="008810F4" w:rsidP="00E46861">
      <w:pPr>
        <w:numPr>
          <w:ilvl w:val="0"/>
          <w:numId w:val="1"/>
        </w:numPr>
        <w:ind w:left="0" w:firstLine="0"/>
        <w:rPr>
          <w:b/>
          <w:sz w:val="32"/>
          <w:szCs w:val="32"/>
        </w:rPr>
      </w:pPr>
      <w:r w:rsidRPr="00E46861">
        <w:rPr>
          <w:b/>
          <w:sz w:val="32"/>
          <w:szCs w:val="32"/>
        </w:rPr>
        <w:t xml:space="preserve">Is SHLS a necessary, appropriate intervention?  </w:t>
      </w:r>
    </w:p>
    <w:tbl>
      <w:tblPr>
        <w:tblStyle w:val="TableGrid"/>
        <w:tblW w:w="0" w:type="auto"/>
        <w:tblLook w:val="04A0" w:firstRow="1" w:lastRow="0" w:firstColumn="1" w:lastColumn="0" w:noHBand="0" w:noVBand="1"/>
      </w:tblPr>
      <w:tblGrid>
        <w:gridCol w:w="1195"/>
        <w:gridCol w:w="1481"/>
        <w:gridCol w:w="1573"/>
        <w:gridCol w:w="1666"/>
        <w:gridCol w:w="1624"/>
        <w:gridCol w:w="1268"/>
        <w:gridCol w:w="1349"/>
        <w:gridCol w:w="1421"/>
        <w:gridCol w:w="1373"/>
      </w:tblGrid>
      <w:tr w:rsidR="008810F4" w14:paraId="7E2397EF" w14:textId="77777777" w:rsidTr="006A77EF">
        <w:tc>
          <w:tcPr>
            <w:tcW w:w="1127" w:type="dxa"/>
            <w:vMerge w:val="restart"/>
          </w:tcPr>
          <w:p w14:paraId="0BA5CC12" w14:textId="77777777" w:rsidR="008810F4" w:rsidRPr="004C7A84" w:rsidRDefault="008810F4" w:rsidP="006A77EF">
            <w:pPr>
              <w:rPr>
                <w:b/>
              </w:rPr>
            </w:pPr>
          </w:p>
        </w:tc>
        <w:tc>
          <w:tcPr>
            <w:tcW w:w="1503" w:type="dxa"/>
            <w:vMerge w:val="restart"/>
          </w:tcPr>
          <w:p w14:paraId="72928875" w14:textId="77777777" w:rsidR="008810F4" w:rsidRPr="004C7A84" w:rsidRDefault="008810F4" w:rsidP="006A77EF">
            <w:pPr>
              <w:rPr>
                <w:b/>
              </w:rPr>
            </w:pPr>
            <w:r w:rsidRPr="004C7A84">
              <w:rPr>
                <w:b/>
              </w:rPr>
              <w:t>What needs exist?</w:t>
            </w:r>
            <w:r>
              <w:rPr>
                <w:b/>
              </w:rPr>
              <w:t xml:space="preserve"> Be as specific about numbers as possible.</w:t>
            </w:r>
          </w:p>
        </w:tc>
        <w:tc>
          <w:tcPr>
            <w:tcW w:w="4918" w:type="dxa"/>
            <w:gridSpan w:val="3"/>
          </w:tcPr>
          <w:p w14:paraId="7A89DA00" w14:textId="77777777" w:rsidR="008810F4" w:rsidRPr="008A5B0D" w:rsidRDefault="008810F4" w:rsidP="006A77EF">
            <w:pPr>
              <w:rPr>
                <w:i/>
              </w:rPr>
            </w:pPr>
            <w:r w:rsidRPr="004C7A84">
              <w:rPr>
                <w:b/>
              </w:rPr>
              <w:t>What resources and capacity exist?</w:t>
            </w:r>
            <w:r>
              <w:rPr>
                <w:b/>
              </w:rPr>
              <w:t xml:space="preserve"> (HR, logistics, finances, will, etc.)</w:t>
            </w:r>
          </w:p>
        </w:tc>
        <w:tc>
          <w:tcPr>
            <w:tcW w:w="1214" w:type="dxa"/>
            <w:vMerge w:val="restart"/>
          </w:tcPr>
          <w:p w14:paraId="157D289D" w14:textId="77777777" w:rsidR="008810F4" w:rsidRDefault="008810F4" w:rsidP="006A77EF">
            <w:pPr>
              <w:rPr>
                <w:b/>
              </w:rPr>
            </w:pPr>
            <w:r>
              <w:rPr>
                <w:b/>
              </w:rPr>
              <w:t>Gaps remaining</w:t>
            </w:r>
          </w:p>
        </w:tc>
        <w:tc>
          <w:tcPr>
            <w:tcW w:w="1378" w:type="dxa"/>
            <w:vMerge w:val="restart"/>
          </w:tcPr>
          <w:p w14:paraId="7D8BD730" w14:textId="77777777" w:rsidR="008810F4" w:rsidRPr="004C7A84" w:rsidRDefault="008810F4" w:rsidP="006A77EF">
            <w:pPr>
              <w:rPr>
                <w:b/>
              </w:rPr>
            </w:pPr>
            <w:r>
              <w:rPr>
                <w:b/>
              </w:rPr>
              <w:t>How would an SHLS add value?</w:t>
            </w:r>
            <w:r w:rsidRPr="004C7A84">
              <w:rPr>
                <w:b/>
              </w:rPr>
              <w:t xml:space="preserve"> </w:t>
            </w:r>
          </w:p>
        </w:tc>
        <w:tc>
          <w:tcPr>
            <w:tcW w:w="1428" w:type="dxa"/>
            <w:vMerge w:val="restart"/>
          </w:tcPr>
          <w:p w14:paraId="78CB4991" w14:textId="77777777" w:rsidR="008810F4" w:rsidRDefault="008810F4" w:rsidP="006A77EF">
            <w:pPr>
              <w:rPr>
                <w:b/>
              </w:rPr>
            </w:pPr>
            <w:r>
              <w:rPr>
                <w:b/>
              </w:rPr>
              <w:t>How would the most vulnerable be reached?</w:t>
            </w:r>
          </w:p>
        </w:tc>
        <w:tc>
          <w:tcPr>
            <w:tcW w:w="1382" w:type="dxa"/>
            <w:vMerge w:val="restart"/>
          </w:tcPr>
          <w:p w14:paraId="29D226B4" w14:textId="77777777" w:rsidR="008810F4" w:rsidRDefault="008810F4" w:rsidP="006A77EF">
            <w:pPr>
              <w:rPr>
                <w:b/>
              </w:rPr>
            </w:pPr>
            <w:r>
              <w:rPr>
                <w:b/>
              </w:rPr>
              <w:t>How could the SHLS link to other services? Do referral pathways exist?</w:t>
            </w:r>
          </w:p>
        </w:tc>
      </w:tr>
      <w:tr w:rsidR="008810F4" w14:paraId="0730FBBF" w14:textId="77777777" w:rsidTr="006A77EF">
        <w:trPr>
          <w:trHeight w:val="755"/>
        </w:trPr>
        <w:tc>
          <w:tcPr>
            <w:tcW w:w="1127" w:type="dxa"/>
            <w:vMerge/>
          </w:tcPr>
          <w:p w14:paraId="3688B625" w14:textId="77777777" w:rsidR="008810F4" w:rsidRDefault="008810F4" w:rsidP="006A77EF"/>
        </w:tc>
        <w:tc>
          <w:tcPr>
            <w:tcW w:w="1503" w:type="dxa"/>
            <w:vMerge/>
          </w:tcPr>
          <w:p w14:paraId="35C068E8" w14:textId="77777777" w:rsidR="008810F4" w:rsidRDefault="008810F4" w:rsidP="006A77EF"/>
        </w:tc>
        <w:tc>
          <w:tcPr>
            <w:tcW w:w="1605" w:type="dxa"/>
          </w:tcPr>
          <w:p w14:paraId="3185605A" w14:textId="77777777" w:rsidR="008810F4" w:rsidRPr="004C7A84" w:rsidRDefault="008810F4" w:rsidP="006A77EF">
            <w:pPr>
              <w:rPr>
                <w:b/>
              </w:rPr>
            </w:pPr>
            <w:r w:rsidRPr="004C7A84">
              <w:rPr>
                <w:b/>
              </w:rPr>
              <w:t>Existing services</w:t>
            </w:r>
          </w:p>
        </w:tc>
        <w:tc>
          <w:tcPr>
            <w:tcW w:w="1688" w:type="dxa"/>
          </w:tcPr>
          <w:p w14:paraId="64CE2EE4" w14:textId="77777777" w:rsidR="008810F4" w:rsidRPr="004C7A84" w:rsidRDefault="008810F4" w:rsidP="006A77EF">
            <w:pPr>
              <w:rPr>
                <w:b/>
              </w:rPr>
            </w:pPr>
            <w:r w:rsidRPr="004C7A84">
              <w:rPr>
                <w:b/>
              </w:rPr>
              <w:t>Local authorities</w:t>
            </w:r>
          </w:p>
        </w:tc>
        <w:tc>
          <w:tcPr>
            <w:tcW w:w="1625" w:type="dxa"/>
          </w:tcPr>
          <w:p w14:paraId="54E9C4A2" w14:textId="77777777" w:rsidR="008810F4" w:rsidRPr="004C7A84" w:rsidRDefault="008810F4" w:rsidP="006A77EF">
            <w:pPr>
              <w:rPr>
                <w:b/>
              </w:rPr>
            </w:pPr>
            <w:r w:rsidRPr="004C7A84">
              <w:rPr>
                <w:b/>
              </w:rPr>
              <w:t>Communities</w:t>
            </w:r>
          </w:p>
        </w:tc>
        <w:tc>
          <w:tcPr>
            <w:tcW w:w="1214" w:type="dxa"/>
            <w:vMerge/>
          </w:tcPr>
          <w:p w14:paraId="27295298" w14:textId="77777777" w:rsidR="008810F4" w:rsidRDefault="008810F4" w:rsidP="006A77EF"/>
        </w:tc>
        <w:tc>
          <w:tcPr>
            <w:tcW w:w="1378" w:type="dxa"/>
            <w:vMerge/>
          </w:tcPr>
          <w:p w14:paraId="77525F97" w14:textId="77777777" w:rsidR="008810F4" w:rsidRDefault="008810F4" w:rsidP="006A77EF"/>
        </w:tc>
        <w:tc>
          <w:tcPr>
            <w:tcW w:w="1428" w:type="dxa"/>
            <w:vMerge/>
          </w:tcPr>
          <w:p w14:paraId="2E2A23E9" w14:textId="77777777" w:rsidR="008810F4" w:rsidRDefault="008810F4" w:rsidP="006A77EF"/>
        </w:tc>
        <w:tc>
          <w:tcPr>
            <w:tcW w:w="1382" w:type="dxa"/>
            <w:vMerge/>
          </w:tcPr>
          <w:p w14:paraId="21B06575" w14:textId="77777777" w:rsidR="008810F4" w:rsidRDefault="008810F4" w:rsidP="006A77EF"/>
        </w:tc>
      </w:tr>
      <w:tr w:rsidR="008810F4" w14:paraId="2C19F95F" w14:textId="77777777" w:rsidTr="006A77EF">
        <w:tc>
          <w:tcPr>
            <w:tcW w:w="1127" w:type="dxa"/>
          </w:tcPr>
          <w:p w14:paraId="7D367160" w14:textId="77777777" w:rsidR="008810F4" w:rsidRDefault="008810F4" w:rsidP="006A77EF">
            <w:r>
              <w:t>SHLS Approach</w:t>
            </w:r>
          </w:p>
        </w:tc>
        <w:tc>
          <w:tcPr>
            <w:tcW w:w="1503" w:type="dxa"/>
          </w:tcPr>
          <w:p w14:paraId="2CA86969" w14:textId="77777777" w:rsidR="008810F4" w:rsidRDefault="008810F4" w:rsidP="006A77EF"/>
        </w:tc>
        <w:tc>
          <w:tcPr>
            <w:tcW w:w="1605" w:type="dxa"/>
          </w:tcPr>
          <w:p w14:paraId="53E0AC99" w14:textId="77777777" w:rsidR="008810F4" w:rsidRDefault="008810F4" w:rsidP="006A77EF"/>
        </w:tc>
        <w:tc>
          <w:tcPr>
            <w:tcW w:w="1688" w:type="dxa"/>
          </w:tcPr>
          <w:p w14:paraId="6D4A400C" w14:textId="77777777" w:rsidR="008810F4" w:rsidRDefault="008810F4" w:rsidP="006A77EF"/>
        </w:tc>
        <w:tc>
          <w:tcPr>
            <w:tcW w:w="1625" w:type="dxa"/>
          </w:tcPr>
          <w:p w14:paraId="5487FDBA" w14:textId="77777777" w:rsidR="008810F4" w:rsidRDefault="008810F4" w:rsidP="006A77EF"/>
        </w:tc>
        <w:tc>
          <w:tcPr>
            <w:tcW w:w="1214" w:type="dxa"/>
          </w:tcPr>
          <w:p w14:paraId="001D9BAC" w14:textId="77777777" w:rsidR="008810F4" w:rsidRDefault="008810F4" w:rsidP="006A77EF"/>
        </w:tc>
        <w:tc>
          <w:tcPr>
            <w:tcW w:w="1378" w:type="dxa"/>
          </w:tcPr>
          <w:p w14:paraId="0AE9B376" w14:textId="77777777" w:rsidR="008810F4" w:rsidRDefault="008810F4" w:rsidP="006A77EF"/>
        </w:tc>
        <w:tc>
          <w:tcPr>
            <w:tcW w:w="1428" w:type="dxa"/>
          </w:tcPr>
          <w:p w14:paraId="42965C28" w14:textId="77777777" w:rsidR="008810F4" w:rsidRDefault="008810F4" w:rsidP="006A77EF"/>
        </w:tc>
        <w:tc>
          <w:tcPr>
            <w:tcW w:w="1382" w:type="dxa"/>
          </w:tcPr>
          <w:p w14:paraId="1D5A4BC8" w14:textId="77777777" w:rsidR="008810F4" w:rsidRDefault="008810F4" w:rsidP="006A77EF"/>
        </w:tc>
      </w:tr>
      <w:tr w:rsidR="008810F4" w14:paraId="5AD1BDDF" w14:textId="77777777" w:rsidTr="006A77EF">
        <w:tc>
          <w:tcPr>
            <w:tcW w:w="1127" w:type="dxa"/>
          </w:tcPr>
          <w:p w14:paraId="7B807073" w14:textId="77777777" w:rsidR="008810F4" w:rsidRDefault="008810F4" w:rsidP="006A77EF">
            <w:r>
              <w:t>Social-Emotional Learning</w:t>
            </w:r>
          </w:p>
        </w:tc>
        <w:tc>
          <w:tcPr>
            <w:tcW w:w="1503" w:type="dxa"/>
          </w:tcPr>
          <w:p w14:paraId="0966DBCC" w14:textId="77777777" w:rsidR="008810F4" w:rsidRDefault="008810F4" w:rsidP="006A77EF"/>
        </w:tc>
        <w:tc>
          <w:tcPr>
            <w:tcW w:w="1605" w:type="dxa"/>
          </w:tcPr>
          <w:p w14:paraId="4A0AE9DD" w14:textId="77777777" w:rsidR="008810F4" w:rsidRDefault="008810F4" w:rsidP="006A77EF"/>
        </w:tc>
        <w:tc>
          <w:tcPr>
            <w:tcW w:w="1688" w:type="dxa"/>
          </w:tcPr>
          <w:p w14:paraId="1FBAAB70" w14:textId="77777777" w:rsidR="008810F4" w:rsidRDefault="008810F4" w:rsidP="006A77EF"/>
        </w:tc>
        <w:tc>
          <w:tcPr>
            <w:tcW w:w="1625" w:type="dxa"/>
          </w:tcPr>
          <w:p w14:paraId="574FAD98" w14:textId="77777777" w:rsidR="008810F4" w:rsidRDefault="008810F4" w:rsidP="006A77EF"/>
        </w:tc>
        <w:tc>
          <w:tcPr>
            <w:tcW w:w="1214" w:type="dxa"/>
          </w:tcPr>
          <w:p w14:paraId="26C38C1E" w14:textId="77777777" w:rsidR="008810F4" w:rsidRDefault="008810F4" w:rsidP="006A77EF"/>
        </w:tc>
        <w:tc>
          <w:tcPr>
            <w:tcW w:w="1378" w:type="dxa"/>
          </w:tcPr>
          <w:p w14:paraId="36E323F4" w14:textId="77777777" w:rsidR="008810F4" w:rsidRDefault="008810F4" w:rsidP="006A77EF"/>
        </w:tc>
        <w:tc>
          <w:tcPr>
            <w:tcW w:w="1428" w:type="dxa"/>
          </w:tcPr>
          <w:p w14:paraId="42E7254D" w14:textId="77777777" w:rsidR="008810F4" w:rsidRDefault="008810F4" w:rsidP="006A77EF"/>
        </w:tc>
        <w:tc>
          <w:tcPr>
            <w:tcW w:w="1382" w:type="dxa"/>
          </w:tcPr>
          <w:p w14:paraId="388ED6C3" w14:textId="77777777" w:rsidR="008810F4" w:rsidRDefault="008810F4" w:rsidP="006A77EF"/>
        </w:tc>
      </w:tr>
      <w:tr w:rsidR="008810F4" w14:paraId="265F9F08" w14:textId="77777777" w:rsidTr="006A77EF">
        <w:tc>
          <w:tcPr>
            <w:tcW w:w="1127" w:type="dxa"/>
          </w:tcPr>
          <w:p w14:paraId="3B6DF558" w14:textId="77777777" w:rsidR="008810F4" w:rsidRDefault="008810F4" w:rsidP="006A77EF">
            <w:r>
              <w:t>Reading and Math</w:t>
            </w:r>
          </w:p>
        </w:tc>
        <w:tc>
          <w:tcPr>
            <w:tcW w:w="1503" w:type="dxa"/>
          </w:tcPr>
          <w:p w14:paraId="046A08F0" w14:textId="77777777" w:rsidR="008810F4" w:rsidRDefault="008810F4" w:rsidP="006A77EF"/>
        </w:tc>
        <w:tc>
          <w:tcPr>
            <w:tcW w:w="1605" w:type="dxa"/>
          </w:tcPr>
          <w:p w14:paraId="72E59C1A" w14:textId="77777777" w:rsidR="008810F4" w:rsidRDefault="008810F4" w:rsidP="006A77EF"/>
        </w:tc>
        <w:tc>
          <w:tcPr>
            <w:tcW w:w="1688" w:type="dxa"/>
          </w:tcPr>
          <w:p w14:paraId="6DA28522" w14:textId="77777777" w:rsidR="008810F4" w:rsidRDefault="008810F4" w:rsidP="006A77EF"/>
        </w:tc>
        <w:tc>
          <w:tcPr>
            <w:tcW w:w="1625" w:type="dxa"/>
          </w:tcPr>
          <w:p w14:paraId="0EDA5494" w14:textId="77777777" w:rsidR="008810F4" w:rsidRDefault="008810F4" w:rsidP="006A77EF"/>
        </w:tc>
        <w:tc>
          <w:tcPr>
            <w:tcW w:w="1214" w:type="dxa"/>
          </w:tcPr>
          <w:p w14:paraId="68EB628B" w14:textId="77777777" w:rsidR="008810F4" w:rsidRDefault="008810F4" w:rsidP="006A77EF"/>
        </w:tc>
        <w:tc>
          <w:tcPr>
            <w:tcW w:w="1378" w:type="dxa"/>
          </w:tcPr>
          <w:p w14:paraId="293051DA" w14:textId="77777777" w:rsidR="008810F4" w:rsidRDefault="008810F4" w:rsidP="006A77EF"/>
        </w:tc>
        <w:tc>
          <w:tcPr>
            <w:tcW w:w="1428" w:type="dxa"/>
          </w:tcPr>
          <w:p w14:paraId="3DC0EC7D" w14:textId="77777777" w:rsidR="008810F4" w:rsidRDefault="008810F4" w:rsidP="006A77EF"/>
        </w:tc>
        <w:tc>
          <w:tcPr>
            <w:tcW w:w="1382" w:type="dxa"/>
          </w:tcPr>
          <w:p w14:paraId="2D3D5E83" w14:textId="77777777" w:rsidR="008810F4" w:rsidRDefault="008810F4" w:rsidP="006A77EF"/>
        </w:tc>
      </w:tr>
      <w:tr w:rsidR="008810F4" w14:paraId="74FFAAA0" w14:textId="77777777" w:rsidTr="006A77EF">
        <w:tc>
          <w:tcPr>
            <w:tcW w:w="1127" w:type="dxa"/>
          </w:tcPr>
          <w:p w14:paraId="3D64CEC6" w14:textId="77777777" w:rsidR="008810F4" w:rsidRDefault="008810F4" w:rsidP="006A77EF">
            <w:r>
              <w:t>Parenting Support Skills</w:t>
            </w:r>
          </w:p>
        </w:tc>
        <w:tc>
          <w:tcPr>
            <w:tcW w:w="1503" w:type="dxa"/>
          </w:tcPr>
          <w:p w14:paraId="5F5D45BD" w14:textId="77777777" w:rsidR="008810F4" w:rsidRDefault="008810F4" w:rsidP="006A77EF"/>
        </w:tc>
        <w:tc>
          <w:tcPr>
            <w:tcW w:w="1605" w:type="dxa"/>
          </w:tcPr>
          <w:p w14:paraId="18494C43" w14:textId="77777777" w:rsidR="008810F4" w:rsidRDefault="008810F4" w:rsidP="006A77EF"/>
        </w:tc>
        <w:tc>
          <w:tcPr>
            <w:tcW w:w="1688" w:type="dxa"/>
          </w:tcPr>
          <w:p w14:paraId="4EFF6FB2" w14:textId="77777777" w:rsidR="008810F4" w:rsidRDefault="008810F4" w:rsidP="006A77EF"/>
        </w:tc>
        <w:tc>
          <w:tcPr>
            <w:tcW w:w="1625" w:type="dxa"/>
          </w:tcPr>
          <w:p w14:paraId="386CD2D6" w14:textId="77777777" w:rsidR="008810F4" w:rsidRDefault="008810F4" w:rsidP="006A77EF"/>
        </w:tc>
        <w:tc>
          <w:tcPr>
            <w:tcW w:w="1214" w:type="dxa"/>
          </w:tcPr>
          <w:p w14:paraId="41E1270C" w14:textId="77777777" w:rsidR="008810F4" w:rsidRDefault="008810F4" w:rsidP="006A77EF"/>
        </w:tc>
        <w:tc>
          <w:tcPr>
            <w:tcW w:w="1378" w:type="dxa"/>
          </w:tcPr>
          <w:p w14:paraId="75A3BFE3" w14:textId="77777777" w:rsidR="008810F4" w:rsidRDefault="008810F4" w:rsidP="006A77EF"/>
        </w:tc>
        <w:tc>
          <w:tcPr>
            <w:tcW w:w="1428" w:type="dxa"/>
          </w:tcPr>
          <w:p w14:paraId="26056113" w14:textId="77777777" w:rsidR="008810F4" w:rsidRDefault="008810F4" w:rsidP="006A77EF"/>
        </w:tc>
        <w:tc>
          <w:tcPr>
            <w:tcW w:w="1382" w:type="dxa"/>
          </w:tcPr>
          <w:p w14:paraId="3769E840" w14:textId="77777777" w:rsidR="008810F4" w:rsidRDefault="008810F4" w:rsidP="006A77EF"/>
        </w:tc>
      </w:tr>
    </w:tbl>
    <w:p w14:paraId="0F41B1FE" w14:textId="77777777" w:rsidR="008810F4" w:rsidRDefault="008810F4" w:rsidP="008810F4">
      <w:pPr>
        <w:widowControl w:val="0"/>
        <w:autoSpaceDE w:val="0"/>
        <w:autoSpaceDN w:val="0"/>
        <w:adjustRightInd w:val="0"/>
        <w:spacing w:before="120" w:after="120"/>
        <w:jc w:val="both"/>
        <w:rPr>
          <w:rFonts w:cs="Arial"/>
          <w:color w:val="000000" w:themeColor="text1"/>
          <w:szCs w:val="20"/>
        </w:rPr>
      </w:pPr>
    </w:p>
    <w:p w14:paraId="2FA62C5B" w14:textId="77777777" w:rsidR="00E46861" w:rsidRDefault="00E46861" w:rsidP="008810F4">
      <w:pPr>
        <w:rPr>
          <w:rFonts w:cs="Arial"/>
          <w:color w:val="000000" w:themeColor="text1"/>
          <w:szCs w:val="20"/>
        </w:rPr>
      </w:pPr>
    </w:p>
    <w:p w14:paraId="15006E7C" w14:textId="77777777" w:rsidR="00E46861" w:rsidRDefault="00E46861" w:rsidP="008810F4">
      <w:pPr>
        <w:rPr>
          <w:rFonts w:cs="Arial"/>
          <w:color w:val="000000" w:themeColor="text1"/>
          <w:szCs w:val="20"/>
        </w:rPr>
      </w:pPr>
    </w:p>
    <w:p w14:paraId="4C9B5334" w14:textId="77777777" w:rsidR="00E46861" w:rsidRDefault="00E46861" w:rsidP="008810F4">
      <w:pPr>
        <w:rPr>
          <w:rFonts w:cs="Arial"/>
          <w:color w:val="000000" w:themeColor="text1"/>
          <w:szCs w:val="20"/>
        </w:rPr>
      </w:pPr>
    </w:p>
    <w:p w14:paraId="7DD3C8A7" w14:textId="77777777" w:rsidR="00E46861" w:rsidRDefault="00E46861" w:rsidP="008810F4">
      <w:pPr>
        <w:rPr>
          <w:rFonts w:cs="Arial"/>
          <w:color w:val="000000" w:themeColor="text1"/>
          <w:szCs w:val="20"/>
        </w:rPr>
      </w:pPr>
    </w:p>
    <w:p w14:paraId="40C5BBE8" w14:textId="77777777" w:rsidR="00E46861" w:rsidRDefault="00E46861" w:rsidP="008810F4">
      <w:pPr>
        <w:rPr>
          <w:rFonts w:cs="Arial"/>
          <w:color w:val="000000" w:themeColor="text1"/>
          <w:szCs w:val="20"/>
        </w:rPr>
      </w:pPr>
    </w:p>
    <w:p w14:paraId="7CC69C41" w14:textId="77777777" w:rsidR="00E46861" w:rsidRDefault="00E46861" w:rsidP="008810F4">
      <w:pPr>
        <w:rPr>
          <w:rFonts w:cs="Arial"/>
          <w:color w:val="000000" w:themeColor="text1"/>
          <w:szCs w:val="20"/>
        </w:rPr>
      </w:pPr>
    </w:p>
    <w:p w14:paraId="6A6555CF" w14:textId="77777777" w:rsidR="00E46861" w:rsidRDefault="00E46861" w:rsidP="008810F4">
      <w:pPr>
        <w:rPr>
          <w:rFonts w:cs="Arial"/>
          <w:color w:val="000000" w:themeColor="text1"/>
          <w:szCs w:val="20"/>
        </w:rPr>
      </w:pPr>
    </w:p>
    <w:p w14:paraId="43127E2A" w14:textId="77777777" w:rsidR="00E46861" w:rsidRDefault="00E46861" w:rsidP="00E46861"/>
    <w:p w14:paraId="16812DBC" w14:textId="77777777" w:rsidR="00FC06DF" w:rsidRDefault="00FC06DF" w:rsidP="00E46861"/>
    <w:p w14:paraId="372309DA" w14:textId="3C8851B7" w:rsidR="00E46861" w:rsidRDefault="00E46861" w:rsidP="00E46861">
      <w:pPr>
        <w:numPr>
          <w:ilvl w:val="0"/>
          <w:numId w:val="1"/>
        </w:numPr>
        <w:ind w:left="0" w:firstLine="0"/>
        <w:rPr>
          <w:b/>
          <w:sz w:val="32"/>
          <w:szCs w:val="32"/>
        </w:rPr>
      </w:pPr>
      <w:r>
        <w:rPr>
          <w:b/>
          <w:sz w:val="32"/>
          <w:szCs w:val="32"/>
        </w:rPr>
        <w:lastRenderedPageBreak/>
        <w:t>Sample decision approach</w:t>
      </w:r>
    </w:p>
    <w:p w14:paraId="377EEE8B" w14:textId="52B32800" w:rsidR="00E46861" w:rsidRPr="00E46861" w:rsidRDefault="00E46861" w:rsidP="00E46861">
      <w:pPr>
        <w:rPr>
          <w:b/>
          <w:sz w:val="32"/>
          <w:szCs w:val="32"/>
        </w:rPr>
      </w:pPr>
      <w:r w:rsidRPr="00E46861">
        <w:rPr>
          <w:b/>
          <w:sz w:val="32"/>
          <w:szCs w:val="32"/>
        </w:rPr>
        <w:t xml:space="preserve"> </w:t>
      </w:r>
    </w:p>
    <w:p w14:paraId="6656061B" w14:textId="1B3F2FBE" w:rsidR="008810F4" w:rsidRDefault="00FC06DF" w:rsidP="008810F4">
      <w:pPr>
        <w:rPr>
          <w:rFonts w:cs="Arial"/>
          <w:color w:val="000000" w:themeColor="text1"/>
          <w:szCs w:val="20"/>
        </w:rPr>
      </w:pPr>
      <w:r>
        <w:rPr>
          <w:noProof/>
          <w:lang w:val="en-US"/>
        </w:rPr>
        <w:drawing>
          <wp:inline distT="0" distB="0" distL="0" distR="0" wp14:anchorId="62175ED1" wp14:editId="44A5CA2E">
            <wp:extent cx="8579098" cy="464343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8591354" cy="4650070"/>
                    </a:xfrm>
                    <a:prstGeom prst="rect">
                      <a:avLst/>
                    </a:prstGeom>
                  </pic:spPr>
                </pic:pic>
              </a:graphicData>
            </a:graphic>
          </wp:inline>
        </w:drawing>
      </w:r>
    </w:p>
    <w:p w14:paraId="342D7BB1" w14:textId="4F00E068" w:rsidR="00574E9F" w:rsidRPr="00574E9F" w:rsidRDefault="00574E9F" w:rsidP="00574E9F">
      <w:pPr>
        <w:rPr>
          <w:b/>
        </w:rPr>
      </w:pPr>
      <w:bookmarkStart w:id="0" w:name="_GoBack"/>
      <w:bookmarkEnd w:id="0"/>
    </w:p>
    <w:sectPr w:rsidR="00574E9F" w:rsidRPr="00574E9F" w:rsidSect="00E574AA">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A69DC" w14:textId="77777777" w:rsidR="002F4B62" w:rsidRDefault="002F4B62" w:rsidP="008810F4">
      <w:r>
        <w:separator/>
      </w:r>
    </w:p>
  </w:endnote>
  <w:endnote w:type="continuationSeparator" w:id="0">
    <w:p w14:paraId="7BF7F286" w14:textId="77777777" w:rsidR="002F4B62" w:rsidRDefault="002F4B62" w:rsidP="00881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F93F8" w14:textId="77777777" w:rsidR="002F4B62" w:rsidRDefault="002F4B62" w:rsidP="008810F4">
      <w:r>
        <w:separator/>
      </w:r>
    </w:p>
  </w:footnote>
  <w:footnote w:type="continuationSeparator" w:id="0">
    <w:p w14:paraId="0C5964C2" w14:textId="77777777" w:rsidR="002F4B62" w:rsidRDefault="002F4B62" w:rsidP="008810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416486"/>
    <w:multiLevelType w:val="hybridMultilevel"/>
    <w:tmpl w:val="A73E72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0F77764"/>
    <w:multiLevelType w:val="hybridMultilevel"/>
    <w:tmpl w:val="88268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3"/>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E9F"/>
    <w:rsid w:val="00047826"/>
    <w:rsid w:val="002F4B62"/>
    <w:rsid w:val="00574E9F"/>
    <w:rsid w:val="00674D57"/>
    <w:rsid w:val="008810F4"/>
    <w:rsid w:val="00957DB3"/>
    <w:rsid w:val="00A62739"/>
    <w:rsid w:val="00B51DD2"/>
    <w:rsid w:val="00DD2184"/>
    <w:rsid w:val="00E46861"/>
    <w:rsid w:val="00FC06DF"/>
    <w:rsid w:val="00FD01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22A6C7"/>
  <w14:defaultImageDpi w14:val="300"/>
  <w15:docId w15:val="{CAF88444-1000-40ED-B978-F4C3EFC29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74E9F"/>
    <w:pPr>
      <w:keepNext/>
      <w:keepLines/>
      <w:spacing w:before="480"/>
      <w:outlineLvl w:val="0"/>
    </w:pPr>
    <w:rPr>
      <w:rFonts w:asciiTheme="majorHAnsi" w:eastAsiaTheme="majorEastAsia" w:hAnsiTheme="majorHAnsi" w:cstheme="majorBidi"/>
      <w:b/>
      <w:bCs/>
      <w:color w:val="C98F0A" w:themeColor="accent1" w:themeShade="B5"/>
      <w:sz w:val="32"/>
      <w:szCs w:val="32"/>
    </w:rPr>
  </w:style>
  <w:style w:type="paragraph" w:styleId="Heading2">
    <w:name w:val="heading 2"/>
    <w:basedOn w:val="Normal"/>
    <w:next w:val="Normal"/>
    <w:link w:val="Heading2Char"/>
    <w:uiPriority w:val="9"/>
    <w:unhideWhenUsed/>
    <w:qFormat/>
    <w:rsid w:val="00574E9F"/>
    <w:pPr>
      <w:keepNext/>
      <w:keepLines/>
      <w:spacing w:before="200"/>
      <w:outlineLvl w:val="1"/>
    </w:pPr>
    <w:rPr>
      <w:rFonts w:asciiTheme="majorHAnsi" w:eastAsiaTheme="majorEastAsia" w:hAnsiTheme="majorHAnsi" w:cstheme="majorBidi"/>
      <w:b/>
      <w:bCs/>
      <w:color w:val="F5BB36"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74E9F"/>
    <w:pPr>
      <w:pBdr>
        <w:bottom w:val="single" w:sz="8" w:space="4" w:color="F5BB36" w:themeColor="accent1"/>
      </w:pBdr>
      <w:spacing w:after="300"/>
      <w:contextualSpacing/>
    </w:pPr>
    <w:rPr>
      <w:rFonts w:asciiTheme="majorHAnsi" w:eastAsiaTheme="majorEastAsia" w:hAnsiTheme="majorHAnsi" w:cstheme="majorBidi"/>
      <w:color w:val="2F2F2F" w:themeColor="text2" w:themeShade="BF"/>
      <w:spacing w:val="5"/>
      <w:kern w:val="28"/>
      <w:sz w:val="52"/>
      <w:szCs w:val="52"/>
    </w:rPr>
  </w:style>
  <w:style w:type="character" w:customStyle="1" w:styleId="TitleChar">
    <w:name w:val="Title Char"/>
    <w:basedOn w:val="DefaultParagraphFont"/>
    <w:link w:val="Title"/>
    <w:uiPriority w:val="10"/>
    <w:rsid w:val="00574E9F"/>
    <w:rPr>
      <w:rFonts w:asciiTheme="majorHAnsi" w:eastAsiaTheme="majorEastAsia" w:hAnsiTheme="majorHAnsi" w:cstheme="majorBidi"/>
      <w:color w:val="2F2F2F" w:themeColor="text2" w:themeShade="BF"/>
      <w:spacing w:val="5"/>
      <w:kern w:val="28"/>
      <w:sz w:val="52"/>
      <w:szCs w:val="52"/>
    </w:rPr>
  </w:style>
  <w:style w:type="character" w:customStyle="1" w:styleId="Heading2Char">
    <w:name w:val="Heading 2 Char"/>
    <w:basedOn w:val="DefaultParagraphFont"/>
    <w:link w:val="Heading2"/>
    <w:uiPriority w:val="9"/>
    <w:rsid w:val="00574E9F"/>
    <w:rPr>
      <w:rFonts w:asciiTheme="majorHAnsi" w:eastAsiaTheme="majorEastAsia" w:hAnsiTheme="majorHAnsi" w:cstheme="majorBidi"/>
      <w:b/>
      <w:bCs/>
      <w:color w:val="F5BB36" w:themeColor="accent1"/>
      <w:sz w:val="26"/>
      <w:szCs w:val="26"/>
    </w:rPr>
  </w:style>
  <w:style w:type="character" w:styleId="Strong">
    <w:name w:val="Strong"/>
    <w:basedOn w:val="DefaultParagraphFont"/>
    <w:uiPriority w:val="22"/>
    <w:qFormat/>
    <w:rsid w:val="00574E9F"/>
    <w:rPr>
      <w:b/>
      <w:bCs/>
    </w:rPr>
  </w:style>
  <w:style w:type="character" w:customStyle="1" w:styleId="Heading1Char">
    <w:name w:val="Heading 1 Char"/>
    <w:basedOn w:val="DefaultParagraphFont"/>
    <w:link w:val="Heading1"/>
    <w:uiPriority w:val="9"/>
    <w:rsid w:val="00574E9F"/>
    <w:rPr>
      <w:rFonts w:asciiTheme="majorHAnsi" w:eastAsiaTheme="majorEastAsia" w:hAnsiTheme="majorHAnsi" w:cstheme="majorBidi"/>
      <w:b/>
      <w:bCs/>
      <w:color w:val="C98F0A" w:themeColor="accent1" w:themeShade="B5"/>
      <w:sz w:val="32"/>
      <w:szCs w:val="32"/>
    </w:rPr>
  </w:style>
  <w:style w:type="paragraph" w:styleId="ListParagraph">
    <w:name w:val="List Paragraph"/>
    <w:basedOn w:val="Normal"/>
    <w:link w:val="ListParagraphChar"/>
    <w:uiPriority w:val="34"/>
    <w:qFormat/>
    <w:rsid w:val="008810F4"/>
    <w:pPr>
      <w:spacing w:after="160" w:line="259" w:lineRule="auto"/>
      <w:ind w:left="720"/>
      <w:contextualSpacing/>
    </w:pPr>
    <w:rPr>
      <w:rFonts w:eastAsiaTheme="minorHAnsi"/>
      <w:sz w:val="22"/>
      <w:szCs w:val="22"/>
      <w:lang w:val="en-US"/>
    </w:rPr>
  </w:style>
  <w:style w:type="table" w:styleId="TableGrid">
    <w:name w:val="Table Grid"/>
    <w:basedOn w:val="TableNormal"/>
    <w:uiPriority w:val="39"/>
    <w:rsid w:val="008810F4"/>
    <w:rPr>
      <w:rFonts w:eastAsiaTheme="min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810F4"/>
    <w:rPr>
      <w:rFonts w:eastAsiaTheme="minorHAnsi"/>
      <w:sz w:val="22"/>
      <w:szCs w:val="22"/>
      <w:lang w:val="en-US"/>
    </w:rPr>
  </w:style>
  <w:style w:type="paragraph" w:styleId="Header">
    <w:name w:val="header"/>
    <w:basedOn w:val="Normal"/>
    <w:link w:val="HeaderChar"/>
    <w:uiPriority w:val="99"/>
    <w:unhideWhenUsed/>
    <w:rsid w:val="008810F4"/>
    <w:pPr>
      <w:tabs>
        <w:tab w:val="center" w:pos="4680"/>
        <w:tab w:val="right" w:pos="9360"/>
      </w:tabs>
    </w:pPr>
  </w:style>
  <w:style w:type="character" w:customStyle="1" w:styleId="HeaderChar">
    <w:name w:val="Header Char"/>
    <w:basedOn w:val="DefaultParagraphFont"/>
    <w:link w:val="Header"/>
    <w:uiPriority w:val="99"/>
    <w:rsid w:val="008810F4"/>
  </w:style>
  <w:style w:type="paragraph" w:styleId="Footer">
    <w:name w:val="footer"/>
    <w:basedOn w:val="Normal"/>
    <w:link w:val="FooterChar"/>
    <w:uiPriority w:val="99"/>
    <w:unhideWhenUsed/>
    <w:rsid w:val="008810F4"/>
    <w:pPr>
      <w:tabs>
        <w:tab w:val="center" w:pos="4680"/>
        <w:tab w:val="right" w:pos="9360"/>
      </w:tabs>
    </w:pPr>
  </w:style>
  <w:style w:type="character" w:customStyle="1" w:styleId="FooterChar">
    <w:name w:val="Footer Char"/>
    <w:basedOn w:val="DefaultParagraphFont"/>
    <w:link w:val="Footer"/>
    <w:uiPriority w:val="99"/>
    <w:rsid w:val="008810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IRC">
  <a:themeElements>
    <a:clrScheme name="Custom 6">
      <a:dk1>
        <a:sysClr val="windowText" lastClr="000000"/>
      </a:dk1>
      <a:lt1>
        <a:sysClr val="window" lastClr="FFFFFF"/>
      </a:lt1>
      <a:dk2>
        <a:srgbClr val="404040"/>
      </a:dk2>
      <a:lt2>
        <a:srgbClr val="808080"/>
      </a:lt2>
      <a:accent1>
        <a:srgbClr val="F5BB36"/>
      </a:accent1>
      <a:accent2>
        <a:srgbClr val="71174A"/>
      </a:accent2>
      <a:accent3>
        <a:srgbClr val="49315E"/>
      </a:accent3>
      <a:accent4>
        <a:srgbClr val="005B7F"/>
      </a:accent4>
      <a:accent5>
        <a:srgbClr val="097972"/>
      </a:accent5>
      <a:accent6>
        <a:srgbClr val="BFBFBF"/>
      </a:accent6>
      <a:hlink>
        <a:srgbClr val="F5BB36"/>
      </a:hlink>
      <a:folHlink>
        <a:srgbClr val="F5BB36"/>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Soapbox Bath</dc:creator>
  <cp:keywords/>
  <dc:description/>
  <cp:lastModifiedBy>Nivedita Chopra</cp:lastModifiedBy>
  <cp:revision>4</cp:revision>
  <dcterms:created xsi:type="dcterms:W3CDTF">2016-06-23T15:15:00Z</dcterms:created>
  <dcterms:modified xsi:type="dcterms:W3CDTF">2016-06-23T17:04:00Z</dcterms:modified>
</cp:coreProperties>
</file>